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AD" w:rsidRDefault="00AB50AD" w:rsidP="00AB5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FB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B50AD" w:rsidRDefault="00AB50AD" w:rsidP="00AB5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документальной ревизии финансово-хозяйственной деятельности ТСЖ «ЖСК-26» </w:t>
      </w:r>
    </w:p>
    <w:p w:rsidR="00AB50AD" w:rsidRDefault="00AB50AD" w:rsidP="00AB5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октября 2012 по август 2013 года.</w:t>
      </w:r>
    </w:p>
    <w:p w:rsidR="00AB50AD" w:rsidRDefault="00AB50AD" w:rsidP="00AB5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Проверка проведена ревизионной комиссией в составе:</w:t>
      </w:r>
    </w:p>
    <w:p w:rsidR="00AB50AD" w:rsidRDefault="00AB50AD" w:rsidP="00AB5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Лисовой Ольгой Валериевной – председателем </w:t>
      </w:r>
    </w:p>
    <w:p w:rsidR="00AB50AD" w:rsidRDefault="00AB50AD" w:rsidP="00AB5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Копыл Ольгой Ивановна - член</w:t>
      </w:r>
      <w:r w:rsidRPr="00984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ревизионной комиссии.</w:t>
      </w:r>
    </w:p>
    <w:p w:rsidR="00AB50AD" w:rsidRDefault="00AB50AD" w:rsidP="00AB5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Ревизия проведена в соответствии с требованиями Устава и приказа по ТСЖ в присутствии бухгалтера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Александровны.</w:t>
      </w:r>
    </w:p>
    <w:p w:rsidR="00AB50AD" w:rsidRDefault="00AB50AD" w:rsidP="00AB5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ТСЖ – ул.12 Марта, д.144 корпус 1.</w:t>
      </w:r>
    </w:p>
    <w:p w:rsidR="00AB50AD" w:rsidRDefault="00AB50AD" w:rsidP="00AB5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ТСЖ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Ендовицкий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Яковлевич, который в должности 4 года.</w:t>
      </w:r>
    </w:p>
    <w:p w:rsidR="00AB50AD" w:rsidRDefault="00AB50AD" w:rsidP="00AB50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Ревизионной комиссии была представлена вся бухгалтерская документация, а именно (банковские документы по двум расчетным счетам (Новация и Сбербанк), авансовые отчеты, акты поставщиков и подрядчиков, журнал начисления заработной платы, трудовые соглашения, свод начисленных налогов от заработной платы, смета расходов на 2012 год, утвержденная Общим собранием от 08.10.2011 г.</w:t>
      </w:r>
      <w:proofErr w:type="gramEnd"/>
    </w:p>
    <w:p w:rsidR="00AB50AD" w:rsidRDefault="00AB50AD" w:rsidP="00AB50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ТСЖ ЖСК-26 – юридическое лицо, имеющее на сегодняшний день 2 расчетных счета, на общем режиме налогообложения, имеющая освобождение по НДС, сдающая нулевую декларацию по налогу на прибыль и раз в год сдающая отчетность (5 форм). Учет ведется в упрощенном виде – через лицевые счета и выписку квитанций. Обезличенных лицевых счетов не установлено. В ТСЖ всего 216 квартир, проживает 457 чел. Раз в квартал проводятся собрания Правления, что подтверждается протоколами собрания.</w:t>
      </w:r>
    </w:p>
    <w:p w:rsidR="00AB50AD" w:rsidRDefault="00AB50AD" w:rsidP="00AB50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 всеми организациями по коммунальным услугам имеются договорные отношения. Услуги оплачиваются регулярно и своевременно, задолженностей перед организациями, оказывающими нам услуги, нет. Чего не скажешь о нас, о жильцах. </w:t>
      </w:r>
    </w:p>
    <w:p w:rsidR="00AB50AD" w:rsidRDefault="00AB50AD" w:rsidP="00AB50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ревизионной комиссией  проверены все банковские выписки и составлена таблица учета денежных средств по организациям. Остаток на начало года в Новации составлял 292 247,84 руб.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B50AD" w:rsidTr="00E22AB8">
        <w:tc>
          <w:tcPr>
            <w:tcW w:w="319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платежей от собственников жилья</w:t>
            </w:r>
          </w:p>
        </w:tc>
        <w:tc>
          <w:tcPr>
            <w:tcW w:w="3191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по банку</w:t>
            </w:r>
          </w:p>
        </w:tc>
      </w:tr>
      <w:tr w:rsidR="00AB50AD" w:rsidTr="00E22AB8">
        <w:tc>
          <w:tcPr>
            <w:tcW w:w="319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</w:p>
        </w:tc>
        <w:tc>
          <w:tcPr>
            <w:tcW w:w="3190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516 396</w:t>
            </w:r>
          </w:p>
        </w:tc>
        <w:tc>
          <w:tcPr>
            <w:tcW w:w="3191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389 240</w:t>
            </w:r>
          </w:p>
        </w:tc>
      </w:tr>
      <w:tr w:rsidR="00AB50AD" w:rsidTr="00E22AB8">
        <w:tc>
          <w:tcPr>
            <w:tcW w:w="319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509 039</w:t>
            </w:r>
          </w:p>
        </w:tc>
        <w:tc>
          <w:tcPr>
            <w:tcW w:w="3191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177 491</w:t>
            </w:r>
          </w:p>
        </w:tc>
      </w:tr>
      <w:tr w:rsidR="00AB50AD" w:rsidTr="00E22AB8">
        <w:tc>
          <w:tcPr>
            <w:tcW w:w="319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544 279</w:t>
            </w:r>
          </w:p>
        </w:tc>
        <w:tc>
          <w:tcPr>
            <w:tcW w:w="3191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687 088</w:t>
            </w:r>
          </w:p>
        </w:tc>
      </w:tr>
      <w:tr w:rsidR="00AB50AD" w:rsidTr="00E22AB8">
        <w:tc>
          <w:tcPr>
            <w:tcW w:w="319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620 892</w:t>
            </w:r>
          </w:p>
        </w:tc>
        <w:tc>
          <w:tcPr>
            <w:tcW w:w="3191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1 063 302</w:t>
            </w:r>
          </w:p>
        </w:tc>
      </w:tr>
      <w:tr w:rsidR="00AB50AD" w:rsidTr="00E22AB8">
        <w:tc>
          <w:tcPr>
            <w:tcW w:w="319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406 171</w:t>
            </w:r>
          </w:p>
        </w:tc>
        <w:tc>
          <w:tcPr>
            <w:tcW w:w="3191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217 904</w:t>
            </w:r>
          </w:p>
        </w:tc>
      </w:tr>
      <w:tr w:rsidR="00AB50AD" w:rsidTr="00E22AB8">
        <w:tc>
          <w:tcPr>
            <w:tcW w:w="319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0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290 559</w:t>
            </w:r>
          </w:p>
        </w:tc>
        <w:tc>
          <w:tcPr>
            <w:tcW w:w="3191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316 027</w:t>
            </w:r>
          </w:p>
        </w:tc>
      </w:tr>
      <w:tr w:rsidR="00AB50AD" w:rsidTr="00E22AB8">
        <w:tc>
          <w:tcPr>
            <w:tcW w:w="319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90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415 534</w:t>
            </w:r>
          </w:p>
        </w:tc>
        <w:tc>
          <w:tcPr>
            <w:tcW w:w="3191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451 573</w:t>
            </w:r>
          </w:p>
        </w:tc>
      </w:tr>
      <w:tr w:rsidR="00AB50AD" w:rsidTr="00E22AB8">
        <w:tc>
          <w:tcPr>
            <w:tcW w:w="319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90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347 455</w:t>
            </w:r>
          </w:p>
        </w:tc>
        <w:tc>
          <w:tcPr>
            <w:tcW w:w="3191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420 014</w:t>
            </w:r>
          </w:p>
        </w:tc>
      </w:tr>
      <w:tr w:rsidR="00AB50AD" w:rsidTr="00E22AB8">
        <w:tc>
          <w:tcPr>
            <w:tcW w:w="319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3 650 329</w:t>
            </w:r>
          </w:p>
        </w:tc>
        <w:tc>
          <w:tcPr>
            <w:tcW w:w="3191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3 722 643</w:t>
            </w:r>
          </w:p>
        </w:tc>
      </w:tr>
    </w:tbl>
    <w:p w:rsidR="00AB50AD" w:rsidRPr="007F6CA3" w:rsidRDefault="00AB50AD" w:rsidP="00AB50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Остаток на 01.09.2013 г. в банке Новация составлял 219 934,35, в Сбербанке – счет закрыт в 2012 г.</w:t>
      </w:r>
    </w:p>
    <w:p w:rsidR="00AB50AD" w:rsidRDefault="00AB50AD" w:rsidP="00AB5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Денежные средства, полученные в банке на заработную плату и оплату по трудовым соглашениям, оприходованы в полном объеме в кассу и выплачены по ведомостям.</w:t>
      </w:r>
    </w:p>
    <w:p w:rsidR="00AB50AD" w:rsidRPr="0051004D" w:rsidRDefault="00AB50AD" w:rsidP="00AB5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Была проверена методика начисления коммунальных услуг по лицевым счетам. Хочу напомнить, что  в</w:t>
      </w:r>
      <w:r w:rsidRPr="0051004D">
        <w:rPr>
          <w:rFonts w:ascii="Times New Roman" w:hAnsi="Times New Roman" w:cs="Times New Roman"/>
          <w:sz w:val="24"/>
          <w:szCs w:val="24"/>
        </w:rPr>
        <w:t xml:space="preserve"> соответствии с Жилищным кодексом Российской Федерации с 1 сентября 2012 года вступили в силу нормативные правовые акты:</w:t>
      </w:r>
    </w:p>
    <w:p w:rsidR="00AB50AD" w:rsidRDefault="00AB50AD" w:rsidP="00AB50AD">
      <w:pPr>
        <w:jc w:val="both"/>
        <w:rPr>
          <w:rFonts w:ascii="Times New Roman" w:hAnsi="Times New Roman" w:cs="Times New Roman"/>
          <w:sz w:val="24"/>
          <w:szCs w:val="24"/>
        </w:rPr>
      </w:pPr>
      <w:r w:rsidRPr="0051004D">
        <w:rPr>
          <w:rFonts w:ascii="Times New Roman" w:hAnsi="Times New Roman" w:cs="Times New Roman"/>
          <w:sz w:val="24"/>
          <w:szCs w:val="24"/>
        </w:rPr>
        <w:t>1)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от 6 мая 2011 года № 354, </w:t>
      </w:r>
    </w:p>
    <w:p w:rsidR="00AB50AD" w:rsidRDefault="00AB50AD" w:rsidP="00AB50AD">
      <w:pPr>
        <w:jc w:val="both"/>
        <w:rPr>
          <w:rFonts w:ascii="Times New Roman" w:hAnsi="Times New Roman" w:cs="Times New Roman"/>
          <w:sz w:val="24"/>
          <w:szCs w:val="24"/>
        </w:rPr>
      </w:pPr>
      <w:r w:rsidRPr="0051004D">
        <w:rPr>
          <w:rFonts w:ascii="Times New Roman" w:hAnsi="Times New Roman" w:cs="Times New Roman"/>
          <w:sz w:val="24"/>
          <w:szCs w:val="24"/>
        </w:rPr>
        <w:t xml:space="preserve">2) приказ Министерства регионального развития Российской Федерации от 19 сентября 2011 года № 454 «Об утверждении примерной формы платежного документа для внесения платы за содержание и ремонт жилого </w:t>
      </w:r>
      <w:proofErr w:type="gramStart"/>
      <w:r w:rsidRPr="0051004D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51004D">
        <w:rPr>
          <w:rFonts w:ascii="Times New Roman" w:hAnsi="Times New Roman" w:cs="Times New Roman"/>
          <w:sz w:val="24"/>
          <w:szCs w:val="24"/>
        </w:rPr>
        <w:t xml:space="preserve"> и предоставление коммунальных услуг и методических рекомендаций по ее заполнению»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0AD" w:rsidRPr="00181B1C" w:rsidRDefault="00AB50AD" w:rsidP="00AB5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1C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81B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Проверка подотчетных сумм</w:t>
      </w:r>
      <w:r w:rsidRPr="00181B1C">
        <w:rPr>
          <w:rFonts w:ascii="Times New Roman" w:hAnsi="Times New Roman" w:cs="Times New Roman"/>
          <w:b/>
          <w:sz w:val="24"/>
          <w:szCs w:val="24"/>
        </w:rPr>
        <w:t>.</w:t>
      </w:r>
    </w:p>
    <w:p w:rsidR="00AB50AD" w:rsidRDefault="00AB50AD" w:rsidP="00AB50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проверки предоставлены авансовые отчеты в полном объеме. Так, было израсходовано Председателем и бухгалтером: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B50AD" w:rsidTr="00E22AB8">
        <w:tc>
          <w:tcPr>
            <w:tcW w:w="4785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86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2 480</w:t>
            </w:r>
          </w:p>
        </w:tc>
      </w:tr>
      <w:tr w:rsidR="00AB50AD" w:rsidTr="00E22AB8">
        <w:tc>
          <w:tcPr>
            <w:tcW w:w="4785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86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2 596</w:t>
            </w:r>
          </w:p>
        </w:tc>
      </w:tr>
      <w:tr w:rsidR="00AB50AD" w:rsidTr="00E22AB8">
        <w:tc>
          <w:tcPr>
            <w:tcW w:w="4785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86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3 679</w:t>
            </w:r>
          </w:p>
        </w:tc>
      </w:tr>
      <w:tr w:rsidR="00AB50AD" w:rsidTr="00E22AB8">
        <w:tc>
          <w:tcPr>
            <w:tcW w:w="4785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86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3 854</w:t>
            </w:r>
          </w:p>
        </w:tc>
      </w:tr>
      <w:tr w:rsidR="00AB50AD" w:rsidTr="00E22AB8">
        <w:tc>
          <w:tcPr>
            <w:tcW w:w="4785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86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AB50AD" w:rsidTr="00E22AB8">
        <w:tc>
          <w:tcPr>
            <w:tcW w:w="4785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86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AB50AD" w:rsidTr="00E22AB8">
        <w:tc>
          <w:tcPr>
            <w:tcW w:w="4785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786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2 550</w:t>
            </w:r>
          </w:p>
        </w:tc>
      </w:tr>
      <w:tr w:rsidR="00AB50AD" w:rsidTr="00E22AB8">
        <w:tc>
          <w:tcPr>
            <w:tcW w:w="4785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86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1 827</w:t>
            </w:r>
          </w:p>
        </w:tc>
      </w:tr>
      <w:tr w:rsidR="00AB50AD" w:rsidTr="00E22AB8">
        <w:tc>
          <w:tcPr>
            <w:tcW w:w="4785" w:type="dxa"/>
          </w:tcPr>
          <w:p w:rsidR="00AB50AD" w:rsidRPr="0003778F" w:rsidRDefault="00AB50AD" w:rsidP="00E22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AB50AD" w:rsidRPr="0003778F" w:rsidRDefault="00AB50AD" w:rsidP="00E22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20 586</w:t>
            </w:r>
          </w:p>
        </w:tc>
      </w:tr>
    </w:tbl>
    <w:p w:rsidR="00AB50AD" w:rsidRDefault="00AB50AD" w:rsidP="00AB50AD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3599">
        <w:rPr>
          <w:rFonts w:ascii="Times New Roman" w:hAnsi="Times New Roman" w:cs="Times New Roman"/>
          <w:color w:val="FF0000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color w:val="FF0000"/>
          <w:sz w:val="24"/>
          <w:szCs w:val="24"/>
        </w:rPr>
        <w:t>было принято решение не взимать оплату за справки с жильцов, так как покупка бланком входит в 8.20 – содержание дома.</w:t>
      </w:r>
    </w:p>
    <w:p w:rsidR="00AB50AD" w:rsidRPr="007B7824" w:rsidRDefault="00AB50AD" w:rsidP="00AB50A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24">
        <w:rPr>
          <w:rFonts w:ascii="Times New Roman" w:hAnsi="Times New Roman" w:cs="Times New Roman"/>
          <w:b/>
          <w:sz w:val="24"/>
          <w:szCs w:val="24"/>
        </w:rPr>
        <w:t>Раздел. Оплата жильцами коммунальных услуг.</w:t>
      </w:r>
    </w:p>
    <w:p w:rsidR="00AB50AD" w:rsidRDefault="00AB50AD" w:rsidP="00AB50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проверки предоставлены расчеты по лицевым счетам и оплата по банковскому счету в Новации:</w:t>
      </w:r>
    </w:p>
    <w:tbl>
      <w:tblPr>
        <w:tblStyle w:val="a3"/>
        <w:tblW w:w="0" w:type="auto"/>
        <w:tblLook w:val="04A0"/>
      </w:tblPr>
      <w:tblGrid>
        <w:gridCol w:w="1809"/>
        <w:gridCol w:w="1560"/>
        <w:gridCol w:w="1701"/>
        <w:gridCol w:w="1701"/>
        <w:gridCol w:w="1701"/>
      </w:tblGrid>
      <w:tr w:rsidR="00AB50AD" w:rsidTr="00E22AB8">
        <w:tc>
          <w:tcPr>
            <w:tcW w:w="1809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</w:t>
            </w:r>
          </w:p>
        </w:tc>
        <w:tc>
          <w:tcPr>
            <w:tcW w:w="156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184 884,71</w:t>
            </w:r>
          </w:p>
        </w:tc>
        <w:tc>
          <w:tcPr>
            <w:tcW w:w="1701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 </w:t>
            </w:r>
          </w:p>
        </w:tc>
        <w:tc>
          <w:tcPr>
            <w:tcW w:w="1701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</w:tc>
      </w:tr>
      <w:tr w:rsidR="00AB50AD" w:rsidTr="00E22AB8">
        <w:tc>
          <w:tcPr>
            <w:tcW w:w="1809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2013</w:t>
            </w:r>
          </w:p>
        </w:tc>
        <w:tc>
          <w:tcPr>
            <w:tcW w:w="156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631 960,55</w:t>
            </w: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516 396,06</w:t>
            </w: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565 636,68</w:t>
            </w:r>
          </w:p>
        </w:tc>
      </w:tr>
      <w:tr w:rsidR="00AB50AD" w:rsidTr="00E22AB8">
        <w:tc>
          <w:tcPr>
            <w:tcW w:w="1809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</w:p>
        </w:tc>
        <w:tc>
          <w:tcPr>
            <w:tcW w:w="156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618 392,43</w:t>
            </w: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509 039,24</w:t>
            </w: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684 025,99</w:t>
            </w:r>
          </w:p>
        </w:tc>
      </w:tr>
      <w:tr w:rsidR="00AB50AD" w:rsidTr="00E22AB8">
        <w:tc>
          <w:tcPr>
            <w:tcW w:w="1809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</w:t>
            </w:r>
          </w:p>
        </w:tc>
        <w:tc>
          <w:tcPr>
            <w:tcW w:w="156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550 139,82</w:t>
            </w: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544 279,97</w:t>
            </w: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538 052,72</w:t>
            </w:r>
          </w:p>
        </w:tc>
      </w:tr>
      <w:tr w:rsidR="00AB50AD" w:rsidTr="00E22AB8">
        <w:tc>
          <w:tcPr>
            <w:tcW w:w="1809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</w:tc>
        <w:tc>
          <w:tcPr>
            <w:tcW w:w="156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404 753,49</w:t>
            </w: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620 892,26</w:t>
            </w: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392 474,02</w:t>
            </w:r>
          </w:p>
        </w:tc>
      </w:tr>
      <w:tr w:rsidR="00AB50AD" w:rsidTr="00E22AB8">
        <w:tc>
          <w:tcPr>
            <w:tcW w:w="1809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</w:p>
        </w:tc>
        <w:tc>
          <w:tcPr>
            <w:tcW w:w="156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288 494,91</w:t>
            </w: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406 171,61</w:t>
            </w: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231 972,67</w:t>
            </w:r>
          </w:p>
        </w:tc>
      </w:tr>
      <w:tr w:rsidR="00AB50AD" w:rsidTr="00E22AB8">
        <w:tc>
          <w:tcPr>
            <w:tcW w:w="1809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2013</w:t>
            </w:r>
          </w:p>
        </w:tc>
        <w:tc>
          <w:tcPr>
            <w:tcW w:w="156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290 802,11</w:t>
            </w: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290 559,80</w:t>
            </w: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314 147,28</w:t>
            </w:r>
          </w:p>
        </w:tc>
      </w:tr>
      <w:tr w:rsidR="00AB50AD" w:rsidTr="00E22AB8">
        <w:tc>
          <w:tcPr>
            <w:tcW w:w="1809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2013</w:t>
            </w:r>
          </w:p>
        </w:tc>
        <w:tc>
          <w:tcPr>
            <w:tcW w:w="156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312 386,20</w:t>
            </w: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415 534,98</w:t>
            </w: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343 832,19</w:t>
            </w:r>
          </w:p>
        </w:tc>
      </w:tr>
      <w:tr w:rsidR="00AB50AD" w:rsidTr="00E22AB8">
        <w:tc>
          <w:tcPr>
            <w:tcW w:w="1809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2013</w:t>
            </w:r>
          </w:p>
        </w:tc>
        <w:tc>
          <w:tcPr>
            <w:tcW w:w="156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324 369,29</w:t>
            </w: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347 455,50</w:t>
            </w:r>
          </w:p>
        </w:tc>
        <w:tc>
          <w:tcPr>
            <w:tcW w:w="1701" w:type="dxa"/>
          </w:tcPr>
          <w:p w:rsidR="00AB50AD" w:rsidRDefault="00AB50AD" w:rsidP="00E22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430 442,36</w:t>
            </w:r>
          </w:p>
        </w:tc>
      </w:tr>
      <w:tr w:rsidR="00AB50AD" w:rsidTr="00E22AB8">
        <w:tc>
          <w:tcPr>
            <w:tcW w:w="1809" w:type="dxa"/>
          </w:tcPr>
          <w:p w:rsidR="00AB50AD" w:rsidRPr="00E73558" w:rsidRDefault="00AB50AD" w:rsidP="00E22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за 8 </w:t>
            </w:r>
            <w:proofErr w:type="spellStart"/>
            <w:proofErr w:type="gramStart"/>
            <w:r w:rsidRPr="00E73558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  <w:r w:rsidRPr="00E735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AB50AD" w:rsidRPr="00E73558" w:rsidRDefault="00AB50AD" w:rsidP="00E22AB8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5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- 44 145,91</w:t>
            </w:r>
          </w:p>
        </w:tc>
        <w:tc>
          <w:tcPr>
            <w:tcW w:w="1701" w:type="dxa"/>
          </w:tcPr>
          <w:p w:rsidR="00AB50AD" w:rsidRPr="00E73558" w:rsidRDefault="00AB50AD" w:rsidP="00E22A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8">
              <w:rPr>
                <w:rFonts w:ascii="Times New Roman" w:hAnsi="Times New Roman" w:cs="Times New Roman"/>
                <w:b/>
                <w:sz w:val="24"/>
                <w:szCs w:val="24"/>
              </w:rPr>
              <w:t>3 421 298,80</w:t>
            </w:r>
          </w:p>
        </w:tc>
        <w:tc>
          <w:tcPr>
            <w:tcW w:w="1701" w:type="dxa"/>
          </w:tcPr>
          <w:p w:rsidR="00AB50AD" w:rsidRPr="00E73558" w:rsidRDefault="00AB50AD" w:rsidP="00E22A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8">
              <w:rPr>
                <w:rFonts w:ascii="Times New Roman" w:hAnsi="Times New Roman" w:cs="Times New Roman"/>
                <w:b/>
                <w:sz w:val="24"/>
                <w:szCs w:val="24"/>
              </w:rPr>
              <w:t>3 650 329,42</w:t>
            </w:r>
          </w:p>
        </w:tc>
        <w:tc>
          <w:tcPr>
            <w:tcW w:w="1701" w:type="dxa"/>
          </w:tcPr>
          <w:p w:rsidR="00AB50AD" w:rsidRPr="00E73558" w:rsidRDefault="00AB50AD" w:rsidP="00E22A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3 500 583,91</w:t>
            </w:r>
          </w:p>
        </w:tc>
      </w:tr>
    </w:tbl>
    <w:p w:rsidR="00AB50AD" w:rsidRDefault="00AB50AD" w:rsidP="00AB50AD">
      <w:pPr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AB50AD" w:rsidRPr="00181B1C" w:rsidRDefault="00AB50AD" w:rsidP="00AB5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1C">
        <w:rPr>
          <w:rFonts w:ascii="Times New Roman" w:hAnsi="Times New Roman" w:cs="Times New Roman"/>
          <w:b/>
          <w:sz w:val="24"/>
          <w:szCs w:val="24"/>
        </w:rPr>
        <w:t>Раздел Заработная плата.</w:t>
      </w:r>
    </w:p>
    <w:p w:rsidR="00AB50AD" w:rsidRDefault="00AB50AD" w:rsidP="00AB50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B50AD" w:rsidTr="00E22AB8">
        <w:tc>
          <w:tcPr>
            <w:tcW w:w="319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190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8 500</w:t>
            </w:r>
          </w:p>
        </w:tc>
        <w:tc>
          <w:tcPr>
            <w:tcW w:w="3191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AD" w:rsidTr="00E22AB8">
        <w:tc>
          <w:tcPr>
            <w:tcW w:w="319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190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3191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AD" w:rsidTr="00E22AB8">
        <w:tc>
          <w:tcPr>
            <w:tcW w:w="319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190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5 375</w:t>
            </w:r>
          </w:p>
        </w:tc>
        <w:tc>
          <w:tcPr>
            <w:tcW w:w="3191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AD" w:rsidTr="00E22AB8">
        <w:tc>
          <w:tcPr>
            <w:tcW w:w="319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Сантехник</w:t>
            </w:r>
          </w:p>
        </w:tc>
        <w:tc>
          <w:tcPr>
            <w:tcW w:w="3190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3 375</w:t>
            </w:r>
          </w:p>
        </w:tc>
        <w:tc>
          <w:tcPr>
            <w:tcW w:w="3191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AD" w:rsidTr="00E22AB8">
        <w:tc>
          <w:tcPr>
            <w:tcW w:w="319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</w:t>
            </w:r>
          </w:p>
        </w:tc>
        <w:tc>
          <w:tcPr>
            <w:tcW w:w="3190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AD" w:rsidTr="00E22AB8">
        <w:tc>
          <w:tcPr>
            <w:tcW w:w="319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190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3 375</w:t>
            </w:r>
          </w:p>
        </w:tc>
        <w:tc>
          <w:tcPr>
            <w:tcW w:w="3191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AD" w:rsidTr="00E22AB8">
        <w:tc>
          <w:tcPr>
            <w:tcW w:w="3190" w:type="dxa"/>
          </w:tcPr>
          <w:p w:rsidR="00AB50AD" w:rsidRDefault="00AB50AD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 дому</w:t>
            </w:r>
          </w:p>
        </w:tc>
        <w:tc>
          <w:tcPr>
            <w:tcW w:w="3190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 *6</w:t>
            </w:r>
          </w:p>
        </w:tc>
        <w:tc>
          <w:tcPr>
            <w:tcW w:w="3191" w:type="dxa"/>
          </w:tcPr>
          <w:p w:rsidR="00AB50AD" w:rsidRDefault="00AB50AD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0AD" w:rsidRDefault="00AB50AD" w:rsidP="00AB50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31 575 руб. - ФОТ.</w:t>
      </w:r>
    </w:p>
    <w:p w:rsidR="00AB50AD" w:rsidRDefault="00AB50AD" w:rsidP="00AB50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83C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AB50AD" w:rsidRDefault="00AB50AD" w:rsidP="00AB50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Работу Председателя за текущий проверяемый год считать удовлетворительной.</w:t>
      </w:r>
    </w:p>
    <w:p w:rsidR="00AB50AD" w:rsidRDefault="00AB50AD" w:rsidP="00AB50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Работу Бухгалтера за текущий проверяемый год считать удовлетворительной.</w:t>
      </w:r>
    </w:p>
    <w:p w:rsidR="00AB50AD" w:rsidRPr="0072383C" w:rsidRDefault="00AB50AD" w:rsidP="00AB50A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83C">
        <w:rPr>
          <w:rFonts w:ascii="Times New Roman" w:hAnsi="Times New Roman" w:cs="Times New Roman"/>
          <w:b/>
          <w:sz w:val="24"/>
          <w:szCs w:val="24"/>
        </w:rPr>
        <w:t>Следует включить дополнительно в смету расходов:</w:t>
      </w:r>
    </w:p>
    <w:p w:rsidR="00AB50AD" w:rsidRDefault="00AB50AD" w:rsidP="00AB50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37F" w:rsidRPr="00AB50AD" w:rsidRDefault="0031537F" w:rsidP="00AB50AD"/>
    <w:sectPr w:rsidR="0031537F" w:rsidRPr="00AB50AD" w:rsidSect="0031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2612D"/>
    <w:multiLevelType w:val="hybridMultilevel"/>
    <w:tmpl w:val="BAA24F2E"/>
    <w:lvl w:ilvl="0" w:tplc="025E1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50AD"/>
    <w:rsid w:val="0031537F"/>
    <w:rsid w:val="00AB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2014-02-06T02:00:00Z</dcterms:created>
  <dcterms:modified xsi:type="dcterms:W3CDTF">2014-02-06T02:02:00Z</dcterms:modified>
</cp:coreProperties>
</file>